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C4" w:rsidRPr="00AC0EF0" w:rsidRDefault="00B12B7F" w:rsidP="00AC0EF0">
      <w:pPr>
        <w:widowControl w:val="0"/>
        <w:tabs>
          <w:tab w:val="left" w:pos="1620"/>
          <w:tab w:val="left" w:pos="1800"/>
          <w:tab w:val="left" w:pos="450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40"/>
          <w:szCs w:val="44"/>
          <w:lang w:eastAsia="hi-IN" w:bidi="hi-IN"/>
        </w:rPr>
      </w:pPr>
      <w:r>
        <w:rPr>
          <w:rFonts w:ascii="Times New Roman" w:eastAsia="Lucida Sans Unicode" w:hAnsi="Times New Roman" w:cs="Tahoma"/>
          <w:b/>
          <w:noProof/>
          <w:kern w:val="2"/>
          <w:sz w:val="36"/>
          <w:szCs w:val="44"/>
          <w:lang w:eastAsia="ru-RU"/>
        </w:rPr>
        <w:drawing>
          <wp:anchor distT="0" distB="0" distL="114300" distR="114300" simplePos="0" relativeHeight="251658240" behindDoc="1" locked="0" layoutInCell="1" allowOverlap="1" wp14:anchorId="298C9CB4" wp14:editId="12647A96">
            <wp:simplePos x="0" y="0"/>
            <wp:positionH relativeFrom="column">
              <wp:posOffset>-434340</wp:posOffset>
            </wp:positionH>
            <wp:positionV relativeFrom="paragraph">
              <wp:posOffset>-326390</wp:posOffset>
            </wp:positionV>
            <wp:extent cx="6537325" cy="9569450"/>
            <wp:effectExtent l="0" t="0" r="0" b="0"/>
            <wp:wrapTight wrapText="bothSides">
              <wp:wrapPolygon edited="0">
                <wp:start x="0" y="0"/>
                <wp:lineTo x="0" y="21543"/>
                <wp:lineTo x="21527" y="21543"/>
                <wp:lineTo x="21527" y="0"/>
                <wp:lineTo x="0" y="0"/>
              </wp:wrapPolygon>
            </wp:wrapTight>
            <wp:docPr id="1" name="Рисунок 1" descr="C:\Users\Учитель\Downloads\photo16989864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8641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69" r="8488" b="18351"/>
                    <a:stretch/>
                  </pic:blipFill>
                  <pic:spPr bwMode="auto">
                    <a:xfrm>
                      <a:off x="0" y="0"/>
                      <a:ext cx="6537325" cy="956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EF0" w:rsidRPr="00AC0EF0" w:rsidRDefault="00AC0EF0" w:rsidP="00B12B7F">
      <w:pPr>
        <w:widowControl w:val="0"/>
        <w:tabs>
          <w:tab w:val="left" w:pos="1620"/>
          <w:tab w:val="left" w:pos="1800"/>
          <w:tab w:val="left" w:pos="3747"/>
          <w:tab w:val="left" w:pos="45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AC0EF0">
        <w:rPr>
          <w:rFonts w:ascii="Times New Roman" w:eastAsia="Lucida Sans Unicode" w:hAnsi="Times New Roman" w:cs="Tahoma"/>
          <w:b/>
          <w:kern w:val="2"/>
          <w:sz w:val="36"/>
          <w:szCs w:val="44"/>
          <w:lang w:eastAsia="hi-IN" w:bidi="hi-IN"/>
        </w:rPr>
        <w:lastRenderedPageBreak/>
        <w:tab/>
      </w:r>
      <w:bookmarkStart w:id="0" w:name="_GoBack"/>
      <w:bookmarkEnd w:id="0"/>
    </w:p>
    <w:p w:rsidR="00AC0EF0" w:rsidRPr="00AC0EF0" w:rsidRDefault="00AC0EF0" w:rsidP="00AC0EF0">
      <w:pPr>
        <w:widowControl w:val="0"/>
        <w:tabs>
          <w:tab w:val="left" w:pos="5430"/>
        </w:tabs>
        <w:suppressAutoHyphens/>
        <w:autoSpaceDE w:val="0"/>
        <w:autoSpaceDN w:val="0"/>
        <w:spacing w:after="0" w:line="360" w:lineRule="auto"/>
        <w:ind w:firstLine="709"/>
        <w:jc w:val="center"/>
        <w:rPr>
          <w:rFonts w:ascii="Times New Roman" w:eastAsia="Lucida Sans Unicode" w:hAnsi="Times New Roman" w:cs="Tahoma"/>
          <w:b/>
          <w:smallCaps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smallCaps/>
          <w:kern w:val="2"/>
          <w:sz w:val="24"/>
          <w:szCs w:val="24"/>
          <w:lang w:eastAsia="hi-IN" w:bidi="hi-IN"/>
        </w:rPr>
        <w:t xml:space="preserve">ТРЕБОВАНИЯ К РЕЗУЛЬТАТАМ ОСВОЕНИЯ </w:t>
      </w:r>
    </w:p>
    <w:p w:rsidR="00AC0EF0" w:rsidRPr="00AC0EF0" w:rsidRDefault="00AC0EF0" w:rsidP="00AC0E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ahoma"/>
          <w:kern w:val="2"/>
          <w:sz w:val="24"/>
          <w:szCs w:val="24"/>
          <w:lang w:bidi="hi-IN"/>
        </w:rPr>
      </w:pP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 xml:space="preserve">Изучение предметной области «Русская родная литература» должно </w:t>
      </w:r>
      <w:r w:rsidRPr="00AC0EF0">
        <w:rPr>
          <w:rFonts w:ascii="Times New Roman" w:eastAsia="Calibri" w:hAnsi="Times New Roman" w:cs="Tahoma"/>
          <w:b/>
          <w:kern w:val="2"/>
          <w:sz w:val="24"/>
          <w:szCs w:val="24"/>
          <w:lang w:bidi="hi-IN"/>
        </w:rPr>
        <w:t>обеспечивать:</w:t>
      </w: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 xml:space="preserve"> </w:t>
      </w:r>
    </w:p>
    <w:p w:rsidR="00AC0EF0" w:rsidRPr="00AC0EF0" w:rsidRDefault="00AC0EF0" w:rsidP="00AC0E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ahoma"/>
          <w:kern w:val="2"/>
          <w:sz w:val="24"/>
          <w:szCs w:val="24"/>
          <w:lang w:bidi="hi-IN"/>
        </w:rPr>
      </w:pP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 xml:space="preserve">- воспитание ценностного отношения к родной литературе как хранителю культуры своего народа; </w:t>
      </w:r>
    </w:p>
    <w:p w:rsidR="00AC0EF0" w:rsidRPr="00AC0EF0" w:rsidRDefault="00AC0EF0" w:rsidP="00AC0E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ahoma"/>
          <w:kern w:val="2"/>
          <w:sz w:val="24"/>
          <w:szCs w:val="24"/>
          <w:lang w:bidi="hi-IN"/>
        </w:rPr>
      </w:pP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>- формирование причастности к литературным традициям своего народа;</w:t>
      </w:r>
    </w:p>
    <w:p w:rsidR="00AC0EF0" w:rsidRPr="00AC0EF0" w:rsidRDefault="00AC0EF0" w:rsidP="00AC0E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ahoma"/>
          <w:kern w:val="2"/>
          <w:sz w:val="24"/>
          <w:szCs w:val="24"/>
          <w:lang w:bidi="hi-IN"/>
        </w:rPr>
      </w:pP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 xml:space="preserve">- осознание исторической преемственности поколений, своей ответственности за сохранение культуры народа; </w:t>
      </w:r>
    </w:p>
    <w:p w:rsidR="00AC0EF0" w:rsidRPr="00AC0EF0" w:rsidRDefault="00AC0EF0" w:rsidP="00AC0E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  <w:r w:rsidRPr="00AC0EF0">
        <w:rPr>
          <w:rFonts w:ascii="Times New Roman" w:eastAsia="Calibri" w:hAnsi="Times New Roman" w:cs="Tahoma"/>
          <w:kern w:val="2"/>
          <w:sz w:val="24"/>
          <w:szCs w:val="24"/>
          <w:lang w:bidi="hi-IN"/>
        </w:rPr>
        <w:t>- получение знаний о родной литературе как системе и как развивающемся явлении, о закономерностях её развития, освоение базовых понятий литературоведения, формирование аналитических умений при анализе художественных текстов разных жанров.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AC0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 «Родная литература» </w:t>
      </w: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</w:t>
      </w:r>
      <w:r w:rsidRPr="00AC0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отражать: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Предлагается следующее тематическое направление: «Ребёнок и окружающий мир». </w:t>
      </w: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тем учебного курса</w:t>
      </w:r>
    </w:p>
    <w:p w:rsidR="00AC0EF0" w:rsidRPr="00AC0EF0" w:rsidRDefault="00AC0EF0" w:rsidP="00AC0E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(34</w:t>
      </w: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ч.)</w:t>
      </w:r>
    </w:p>
    <w:p w:rsidR="00AC0EF0" w:rsidRPr="00AC0EF0" w:rsidRDefault="00AC0EF0" w:rsidP="00AC0E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EF0" w:rsidRPr="00AC0EF0" w:rsidRDefault="00AC0EF0" w:rsidP="00AC0EF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Введение.</w:t>
      </w:r>
      <w:r w:rsidRPr="00AC0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0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Ребёнок и окружающий мир в русской литературе.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Н.А.Некрасов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«Дедушка».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rPr>
          <w:rFonts w:ascii="Times New Roman" w:eastAsia="Lucida Sans Unicode" w:hAnsi="Times New Roman" w:cs="Tahoma"/>
          <w:b/>
          <w:kern w:val="2"/>
          <w:sz w:val="24"/>
          <w:szCs w:val="24"/>
          <w:shd w:val="clear" w:color="auto" w:fill="FCFBB8"/>
          <w:lang w:eastAsia="hi-IN" w:bidi="hi-IN"/>
        </w:rPr>
      </w:pPr>
      <w:r w:rsidRPr="00AC0EF0">
        <w:rPr>
          <w:rFonts w:ascii="Arial" w:eastAsia="Lucida Sans Unicode" w:hAnsi="Arial" w:cs="Arial"/>
          <w:color w:val="000000"/>
          <w:kern w:val="2"/>
          <w:shd w:val="clear" w:color="auto" w:fill="FCFBB8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shd w:val="clear" w:color="auto" w:fill="FCFBB8"/>
          <w:lang w:eastAsia="hi-IN" w:bidi="hi-IN"/>
        </w:rPr>
        <w:t xml:space="preserve">«Дедушка» - реалистическая поэма. Сюжет поэмы. </w:t>
      </w: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lang w:eastAsia="hi-IN" w:bidi="hi-IN"/>
        </w:rPr>
        <w:t>Образ главного героя.</w:t>
      </w: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shd w:val="clear" w:color="auto" w:fill="FCFBB8"/>
          <w:lang w:eastAsia="hi-IN" w:bidi="hi-IN"/>
        </w:rPr>
        <w:t xml:space="preserve"> История деда.</w:t>
      </w: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lang w:eastAsia="hi-IN" w:bidi="hi-IN"/>
        </w:rPr>
        <w:t xml:space="preserve"> Дедушка глазами внука. Близость дедушки к народу и родной природе. Отрицательные образы поэмы.</w:t>
      </w: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shd w:val="clear" w:color="auto" w:fill="FCFBB8"/>
          <w:lang w:eastAsia="hi-IN" w:bidi="hi-IN"/>
        </w:rPr>
        <w:t xml:space="preserve"> Тема поэмы – передача новым поколениям истинных ценностей (свобода и счастье народа, процветание страны). Особенности композиции произведения. Роль вставных эпизодов.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Л.Н.Толстой</w:t>
      </w:r>
      <w:proofErr w:type="spellEnd"/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. «Отрочество» (главы  2, 3, 11–16).</w:t>
      </w:r>
    </w:p>
    <w:p w:rsidR="00AC0EF0" w:rsidRPr="00AC0EF0" w:rsidRDefault="00AC0EF0" w:rsidP="00AC0EF0">
      <w:pPr>
        <w:keepNext/>
        <w:keepLines/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DFDFD"/>
          <w:lang w:eastAsia="ru-RU"/>
        </w:rPr>
      </w:pPr>
      <w:r w:rsidRPr="00AC0EF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Автобиографические черты в произведении Толстого. Отрочество -</w:t>
      </w:r>
      <w:r w:rsidRPr="00AC0EF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DFDFD"/>
          <w:lang w:eastAsia="ru-RU"/>
        </w:rPr>
        <w:t xml:space="preserve"> новая фаза духовного развития героя. </w:t>
      </w:r>
      <w:r w:rsidRPr="00AC0EF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Становление личности Николеньки Иртеньева в подростковом возрасте. Внутренние  переживания и изменения в душе юного человека. </w:t>
      </w:r>
      <w:r w:rsidRPr="00AC0EF0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Отношения подростка </w:t>
      </w:r>
      <w:proofErr w:type="gramStart"/>
      <w:r w:rsidRPr="00AC0EF0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</w:t>
      </w:r>
      <w:proofErr w:type="gramEnd"/>
      <w:r w:rsidRPr="00AC0EF0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взрослыми, его психологическое и эмоциональное состояние. </w:t>
      </w:r>
      <w:r w:rsidRPr="00AC0EF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Одиночество главного героя.</w:t>
      </w:r>
      <w:r w:rsidRPr="00AC0EF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DFDFD"/>
          <w:lang w:eastAsia="ru-RU"/>
        </w:rPr>
        <w:t xml:space="preserve">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А.П.Чехов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«Спать хочется».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rPr>
          <w:rFonts w:ascii="Times New Roman" w:eastAsia="Lucida Sans Unicode" w:hAnsi="Times New Roman" w:cs="Tahoma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Рассказ Чехова – </w:t>
      </w:r>
      <w:r w:rsidRPr="00AC0EF0">
        <w:rPr>
          <w:rFonts w:ascii="Times New Roman" w:eastAsia="Lucida Sans Unicode" w:hAnsi="Times New Roman" w:cs="Tahoma"/>
          <w:color w:val="000000"/>
          <w:kern w:val="2"/>
          <w:sz w:val="24"/>
          <w:szCs w:val="24"/>
          <w:shd w:val="clear" w:color="auto" w:fill="FFFFFF"/>
          <w:lang w:eastAsia="hi-IN" w:bidi="hi-IN"/>
        </w:rPr>
        <w:t>коротенькая бытовая зарисовка об огромной человеческой трагедии.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Социальная основа рассказа. Беспощадная и правдивая картина жизни людей в России начала 20 века. История Варьки - иллюстрация царящего зла в России  рубежа веков. Понимание трагизма мелочей жизни.  Образы героев рассказа. </w:t>
      </w:r>
      <w:r w:rsidRPr="00AC0EF0">
        <w:rPr>
          <w:rFonts w:ascii="Times New Roman" w:eastAsia="Lucida Sans Unicode" w:hAnsi="Times New Roman" w:cs="Tahoma"/>
          <w:color w:val="000000"/>
          <w:kern w:val="2"/>
          <w:sz w:val="24"/>
          <w:szCs w:val="24"/>
          <w:shd w:val="clear" w:color="auto" w:fill="FFFFFF"/>
          <w:lang w:eastAsia="hi-IN" w:bidi="hi-IN"/>
        </w:rPr>
        <w:t>Психологическая драма, душевное состояние героини. Философская проблематика рассказа. Обращение к философии Ницше, возвестившего человеку обращение к зверю при нарастании его несвободы. Основная идея рассказа Чехова. Образ-символ в литературе.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М.Горький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«Дед Архип и Лёнька».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>Тема детства в рассказе А.М. Горького. Проблема воспитания. О</w:t>
      </w:r>
      <w:r w:rsidRPr="00AC0EF0">
        <w:rPr>
          <w:rFonts w:ascii="Times New Roman" w:eastAsia="Lucida Sans Unicode" w:hAnsi="Times New Roman" w:cs="Tahoma"/>
          <w:color w:val="000000"/>
          <w:kern w:val="2"/>
          <w:sz w:val="24"/>
          <w:szCs w:val="24"/>
          <w:shd w:val="clear" w:color="auto" w:fill="FFFFFF"/>
          <w:lang w:eastAsia="hi-IN" w:bidi="hi-IN"/>
        </w:rPr>
        <w:t>бстановка</w:t>
      </w: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 xml:space="preserve"> острой социальной борьбы, накладывающая отпечаток на формирование характера и мировоззрения героев. Понятие «конфликт» в эпическом произведении. Конфликт между дедом Архипом и кругом сытых, эгоистичных станичников.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 xml:space="preserve"> Обостренный конфликт чистых порывов Леньки с моралью мелких собственников. Картины природы как способ изображения внутренних переживаний героя. Наивысшее напряжение всех чувств мальчика.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>Трагический финал рассказа.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Open Sans" w:eastAsia="Lucida Sans Unicode" w:hAnsi="Open Sans" w:cs="Open Sans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Л.Н.Андреев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«Ангелочек».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bCs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kern w:val="2"/>
          <w:sz w:val="24"/>
          <w:szCs w:val="24"/>
          <w:shd w:val="clear" w:color="auto" w:fill="FFFFFF"/>
          <w:lang w:eastAsia="hi-IN" w:bidi="hi-IN"/>
        </w:rPr>
        <w:t>Автобиографическая основа произведения. Образ главного героя рассказа «Ангелочек»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shd w:val="clear" w:color="auto" w:fill="FFFFFF"/>
          <w:lang w:eastAsia="hi-IN" w:bidi="hi-IN"/>
        </w:rPr>
        <w:t>.</w:t>
      </w:r>
      <w:r w:rsidRPr="00AC0EF0">
        <w:rPr>
          <w:rFonts w:ascii="Times New Roman" w:eastAsia="Lucida Sans Unicode" w:hAnsi="Times New Roman" w:cs="Times New Roman"/>
          <w:kern w:val="2"/>
          <w:sz w:val="24"/>
          <w:szCs w:val="24"/>
          <w:shd w:val="clear" w:color="auto" w:fill="FFFFFF"/>
          <w:lang w:eastAsia="hi-IN" w:bidi="hi-IN"/>
        </w:rPr>
        <w:t xml:space="preserve"> Душевные переживания героя. Социальный и общечеловеческий план восприятия действительности. Трагедия Сашки и его отца. Зыбкость образа воскового ангелочка – своеобразная иллюстрация Андреевым призрачности счастья </w:t>
      </w:r>
      <w:proofErr w:type="gramStart"/>
      <w:r w:rsidRPr="00AC0EF0">
        <w:rPr>
          <w:rFonts w:ascii="Times New Roman" w:eastAsia="Lucida Sans Unicode" w:hAnsi="Times New Roman" w:cs="Times New Roman"/>
          <w:kern w:val="2"/>
          <w:sz w:val="24"/>
          <w:szCs w:val="24"/>
          <w:shd w:val="clear" w:color="auto" w:fill="FFFFFF"/>
          <w:lang w:eastAsia="hi-IN" w:bidi="hi-IN"/>
        </w:rPr>
        <w:t>униженных</w:t>
      </w:r>
      <w:proofErr w:type="gramEnd"/>
      <w:r w:rsidRPr="00AC0EF0">
        <w:rPr>
          <w:rFonts w:ascii="Times New Roman" w:eastAsia="Lucida Sans Unicode" w:hAnsi="Times New Roman" w:cs="Times New Roman"/>
          <w:kern w:val="2"/>
          <w:sz w:val="24"/>
          <w:szCs w:val="24"/>
          <w:shd w:val="clear" w:color="auto" w:fill="FFFFFF"/>
          <w:lang w:eastAsia="hi-IN" w:bidi="hi-IN"/>
        </w:rPr>
        <w:t xml:space="preserve"> и обездоленных в этом мире. Хрупкость и мимолетность его ощущения. Соотношение образ игрушечного ангелочка с образом ангела-хранителя.</w:t>
      </w:r>
      <w:r w:rsidRPr="00AC0EF0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Жанровые особенности рассказа Л. Андреева «Ангелочек»</w:t>
      </w:r>
      <w:r w:rsidRPr="00AC0EF0">
        <w:rPr>
          <w:rFonts w:ascii="Times New Roman" w:eastAsia="Lucida Sans Unicode" w:hAnsi="Times New Roman" w:cs="Tahoma"/>
          <w:bCs/>
          <w:kern w:val="2"/>
          <w:sz w:val="24"/>
          <w:szCs w:val="24"/>
          <w:shd w:val="clear" w:color="auto" w:fill="FFFFFF"/>
          <w:lang w:eastAsia="hi-IN" w:bidi="hi-IN"/>
        </w:rPr>
        <w:t>. Понятие « святочный рассказ».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AC0EF0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В.О.Богомолов</w:t>
      </w:r>
      <w:proofErr w:type="spellEnd"/>
      <w:r w:rsidRPr="00AC0EF0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«Иван» (в сокращении).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Война - тяжёлое испытание для всех. Картины, запечатлевшие обрушившуюся на страну беду. Величайшее мужество народа, его любовь к Родине, стойкость в испытаниях. </w:t>
      </w:r>
      <w:r w:rsidRPr="00AC0EF0">
        <w:rPr>
          <w:rFonts w:ascii="Times New Roman" w:eastAsia="Lucida Sans Unicode" w:hAnsi="Times New Roman" w:cs="Times New Roman"/>
          <w:color w:val="222222"/>
          <w:kern w:val="2"/>
          <w:sz w:val="24"/>
          <w:szCs w:val="24"/>
          <w:shd w:val="clear" w:color="auto" w:fill="FFFFFF"/>
          <w:lang w:eastAsia="hi-IN" w:bidi="hi-IN"/>
        </w:rPr>
        <w:t>Главные герои повести Богомолова « Иван».</w:t>
      </w: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Дети и война.</w:t>
      </w:r>
      <w:r w:rsidRPr="00AC0EF0">
        <w:rPr>
          <w:rFonts w:ascii="Times New Roman" w:eastAsia="Lucida Sans Unicode" w:hAnsi="Times New Roman" w:cs="Times New Roman"/>
          <w:color w:val="222222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color w:val="222222"/>
          <w:kern w:val="2"/>
          <w:sz w:val="24"/>
          <w:szCs w:val="24"/>
          <w:shd w:val="clear" w:color="auto" w:fill="FFFFFF"/>
          <w:lang w:eastAsia="hi-IN" w:bidi="hi-IN"/>
        </w:rPr>
        <w:t>Образ юного разведчика.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hi-IN" w:bidi="hi-IN"/>
        </w:rPr>
        <w:lastRenderedPageBreak/>
        <w:t>Нравственные проблемы, чувство гражданского долга, ответственности перед Родиной и народом в тяжёлую годину испытаний в произведении Богомолова.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Ю.Я.Яковлев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«Багульник».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iCs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>Душевный мир и мотивы поведения главного героя. </w:t>
      </w:r>
      <w:r w:rsidRPr="00AC0EF0">
        <w:rPr>
          <w:rFonts w:ascii="Times New Roman" w:eastAsia="Lucida Sans Unicode" w:hAnsi="Times New Roman" w:cs="Times New Roman"/>
          <w:i/>
          <w:iCs/>
          <w:color w:val="666666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iCs/>
          <w:kern w:val="2"/>
          <w:sz w:val="24"/>
          <w:szCs w:val="24"/>
          <w:shd w:val="clear" w:color="auto" w:fill="FFFFFF"/>
          <w:lang w:eastAsia="hi-IN" w:bidi="hi-IN"/>
        </w:rPr>
        <w:t xml:space="preserve">Тайные причины его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2"/>
          <w:sz w:val="24"/>
          <w:szCs w:val="24"/>
          <w:shd w:val="clear" w:color="auto" w:fill="FFFFFF"/>
          <w:lang w:eastAsia="hi-IN" w:bidi="hi-IN"/>
        </w:rPr>
      </w:pPr>
      <w:r w:rsidRPr="00AC0EF0">
        <w:rPr>
          <w:rFonts w:ascii="Times New Roman" w:eastAsia="Lucida Sans Unicode" w:hAnsi="Times New Roman" w:cs="Times New Roman"/>
          <w:iCs/>
          <w:kern w:val="2"/>
          <w:sz w:val="24"/>
          <w:szCs w:val="24"/>
          <w:shd w:val="clear" w:color="auto" w:fill="FFFFFF"/>
          <w:lang w:eastAsia="hi-IN" w:bidi="hi-IN"/>
        </w:rPr>
        <w:t>поступков.</w:t>
      </w:r>
      <w:r w:rsidRPr="00AC0EF0">
        <w:rPr>
          <w:rFonts w:ascii="Times New Roman" w:eastAsia="Lucida Sans Unicode" w:hAnsi="Times New Roman" w:cs="Tahoma"/>
          <w:iCs/>
          <w:color w:val="666666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ahoma"/>
          <w:iCs/>
          <w:kern w:val="2"/>
          <w:sz w:val="24"/>
          <w:szCs w:val="24"/>
          <w:shd w:val="clear" w:color="auto" w:fill="FFFFFF"/>
          <w:lang w:eastAsia="hi-IN" w:bidi="hi-IN"/>
        </w:rPr>
        <w:t>Поступок героя как средство его характеристики.</w:t>
      </w:r>
      <w:r w:rsidRPr="00AC0EF0">
        <w:rPr>
          <w:rFonts w:ascii="Times New Roman" w:eastAsia="Lucida Sans Unicode" w:hAnsi="Times New Roman" w:cs="Tahoma"/>
          <w:color w:val="333333"/>
          <w:kern w:val="2"/>
          <w:sz w:val="24"/>
          <w:szCs w:val="24"/>
          <w:shd w:val="clear" w:color="auto" w:fill="FFFFFF"/>
          <w:lang w:eastAsia="hi-IN" w:bidi="hi-IN"/>
        </w:rPr>
        <w:t xml:space="preserve"> Глубокий внутренний мир героя. </w:t>
      </w:r>
      <w:r w:rsidRPr="00AC0EF0">
        <w:rPr>
          <w:rFonts w:ascii="Times New Roman" w:eastAsia="Lucida Sans Unicode" w:hAnsi="Times New Roman" w:cs="Times New Roman"/>
          <w:color w:val="333333"/>
          <w:kern w:val="2"/>
          <w:sz w:val="24"/>
          <w:szCs w:val="24"/>
          <w:shd w:val="clear" w:color="auto" w:fill="FFFFFF"/>
          <w:lang w:eastAsia="hi-IN" w:bidi="hi-IN"/>
        </w:rPr>
        <w:t>Умение писателя разглядеть</w:t>
      </w:r>
      <w:r w:rsidRPr="00AC0EF0">
        <w:rPr>
          <w:rFonts w:ascii="Times New Roman" w:eastAsia="Lucida Sans Unicode" w:hAnsi="Times New Roman" w:cs="Tahoma"/>
          <w:color w:val="333333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color w:val="333333"/>
          <w:kern w:val="2"/>
          <w:sz w:val="24"/>
          <w:szCs w:val="24"/>
          <w:shd w:val="clear" w:color="auto" w:fill="FFFFFF"/>
          <w:lang w:eastAsia="hi-IN" w:bidi="hi-IN"/>
        </w:rPr>
        <w:t>в ребёнке завтрашнего взрослого человека.</w:t>
      </w:r>
      <w:r w:rsidRPr="00AC0EF0">
        <w:rPr>
          <w:rFonts w:ascii="Times New Roman" w:eastAsia="Lucida Sans Unicode" w:hAnsi="Times New Roman" w:cs="Tahoma"/>
          <w:color w:val="333333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imes New Roman"/>
          <w:color w:val="333333"/>
          <w:kern w:val="2"/>
          <w:sz w:val="24"/>
          <w:szCs w:val="24"/>
          <w:shd w:val="clear" w:color="auto" w:fill="FFFFFF"/>
          <w:lang w:eastAsia="hi-IN" w:bidi="hi-IN"/>
        </w:rPr>
        <w:t>Нравственное звучание рассказа «Багульник». Смысл названия.</w:t>
      </w:r>
      <w:r w:rsidRPr="00AC0EF0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Open Sans" w:eastAsia="Lucida Sans Unicode" w:hAnsi="Open Sans" w:cs="Open Sans"/>
          <w:color w:val="000000"/>
          <w:kern w:val="2"/>
          <w:sz w:val="36"/>
          <w:szCs w:val="36"/>
          <w:shd w:val="clear" w:color="auto" w:fill="FFFFFF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proofErr w:type="spellStart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В.Г.Распутин</w:t>
      </w:r>
      <w:proofErr w:type="spellEnd"/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>.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 «Век живи – век люби»</w:t>
      </w:r>
    </w:p>
    <w:p w:rsidR="00AC0EF0" w:rsidRPr="00AC0EF0" w:rsidRDefault="00AC0EF0" w:rsidP="00AC0EF0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AC0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Поиски юным героем смысла жизни, ответов </w:t>
      </w: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волнующие его вопросы. Постижение тайн Природы в её истинной красоте и величии. Чудное мгновение открытия Санькой мира в его живой, многоликой и таинственной полноте, а через мир – и самого себя. Осознание себя как личности.</w:t>
      </w:r>
      <w:r w:rsidRPr="00AC0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Наказ автора беречь в себе доброе отношение к людям и миру вопреки всем невзгодам. Смысл названия повести В. Распутина «Век живи – век люби».</w:t>
      </w:r>
      <w:r w:rsidRPr="00AC0EF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 xml:space="preserve">Лирическая поэзия. </w:t>
      </w:r>
      <w:proofErr w:type="spellStart"/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Е.А.Евтушенко</w:t>
      </w:r>
      <w:proofErr w:type="spellEnd"/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. «Ошеломив меня, мальчишку…» </w:t>
      </w:r>
      <w:proofErr w:type="spellStart"/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А.С.Кушнер</w:t>
      </w:r>
      <w:proofErr w:type="spellEnd"/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. «Контрольная. Мрак за окном фиолетов…»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Основные образы стихотворений. Лирический герой. Решение проблемы связи поколений в стихотворении Евтушенко.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Интимно-личностное начало в стихотворении Кушнера. Передача чувств и настроения лирического героя. Герой и автор.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</w:p>
    <w:p w:rsid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bCs/>
          <w:kern w:val="2"/>
          <w:sz w:val="28"/>
          <w:szCs w:val="28"/>
          <w:lang w:eastAsia="hi-IN" w:bidi="hi-IN"/>
        </w:rPr>
        <w:t xml:space="preserve"> </w:t>
      </w:r>
      <w:r w:rsidRPr="00AC0EF0">
        <w:rPr>
          <w:rFonts w:ascii="Times New Roman" w:eastAsia="Lucida Sans Unicode" w:hAnsi="Times New Roman" w:cs="Tahoma"/>
          <w:b/>
          <w:bCs/>
          <w:kern w:val="2"/>
          <w:sz w:val="24"/>
          <w:szCs w:val="24"/>
          <w:lang w:eastAsia="hi-IN" w:bidi="hi-IN"/>
        </w:rPr>
        <w:t xml:space="preserve">Ребёнок и окружающий мир в русской литературе. </w:t>
      </w:r>
      <w:r w:rsidRPr="00AC0EF0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>Обобщение</w:t>
      </w:r>
      <w:r w:rsidRPr="00AC0EF0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>.</w:t>
      </w:r>
    </w:p>
    <w:p w:rsid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Default="00AC0EF0" w:rsidP="00AC0E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Lucida Sans Unicode" w:hAnsi="Times New Roman" w:cs="Tahoma"/>
          <w:b/>
          <w:kern w:val="2"/>
          <w:sz w:val="24"/>
          <w:szCs w:val="24"/>
          <w:lang w:eastAsia="hi-IN" w:bidi="hi-IN"/>
        </w:rPr>
      </w:pPr>
      <w:r w:rsidRPr="00AC0EF0">
        <w:rPr>
          <w:rFonts w:ascii="Times New Roman" w:eastAsia="Lucida Sans Unicode" w:hAnsi="Times New Roman" w:cs="Tahoma"/>
          <w:b/>
          <w:kern w:val="2"/>
          <w:sz w:val="24"/>
          <w:szCs w:val="24"/>
          <w:lang w:eastAsia="hi-IN" w:bidi="hi-IN"/>
        </w:rPr>
        <w:t>Календарно – тематическое планирование</w:t>
      </w: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Lucida Sans Unicode" w:hAnsi="Times New Roman" w:cs="Tahoma"/>
          <w:b/>
          <w:kern w:val="2"/>
          <w:sz w:val="24"/>
          <w:szCs w:val="24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1276"/>
        <w:gridCol w:w="1134"/>
        <w:gridCol w:w="1134"/>
      </w:tblGrid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tabs>
                <w:tab w:val="center" w:pos="2372"/>
                <w:tab w:val="left" w:pos="33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Тема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C0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факту</w:t>
            </w: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Введение.</w:t>
            </w:r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0E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Ребёнок и окружающий мир в русской литературе. Восприятие ребёнком этого мира.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8.09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Н.А.Некрасов</w:t>
            </w:r>
            <w:proofErr w:type="spellEnd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BB8"/>
              </w:rPr>
              <w:t>«Дедушка» - реалистическая поэма. Тема и сюжет поэмы. Особенности композиции произведения. Роль вставных эпизодов.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15.09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Образ главного героя.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BB8"/>
              </w:rPr>
              <w:t xml:space="preserve"> История деда.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Дедушка глазами внука. Близость дедушки к народу и родной природе.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22.09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Л.Н.Толстой</w:t>
            </w:r>
            <w:proofErr w:type="gramStart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Отрочество».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Отрочество</w:t>
            </w:r>
            <w:proofErr w:type="spellEnd"/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DFDFD"/>
              </w:rPr>
              <w:t xml:space="preserve"> новая фаза духовного развития героя. 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Становление личности Николеньки Иртеньева в подростковом возрасте.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29.09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Внутренние  переживания и изменения в душе юного человека; </w:t>
            </w:r>
            <w:r w:rsidRPr="00AC0EF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его психологическое и эмоциональное состояние. 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Одиночество главного героя.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6.10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А.П.Чехов</w:t>
            </w:r>
            <w:proofErr w:type="spellEnd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«Спать хочется». Социальная основа рассказа. Беспощадная и правдивая 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картина жизни людей в России начала 20 века.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13.10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lastRenderedPageBreak/>
              <w:t>7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Варьки - иллюстрация царящего зла в России  рубежа веков. 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Психологическая драма, душевное состояние героини.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20.10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трагизма мелочей жизни.  Образы героев рассказа.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8B77C4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27.10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Философская проблематика рассказа. Основная идея рассказа Чехова. Образ-символ в литературе.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Чехова – 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коротенькая бытовая зарисовка об огромной человеческой трагедии.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17.11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М.Горький</w:t>
            </w:r>
            <w:proofErr w:type="spellEnd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«Дед Архип и Лёнька».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Тема детства в рассказе А.М. Горького. Проблема воспитания. Обстановка острой социальной борьбы, накладывающая отпечаток на формирование характера и мировоззрения героев.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24.11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Понятие «конфликт» в эпическом произведении. Конфликт между дедом Архипом и кругом сытых, эгоистичных станичников.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Обостренный конфликт чистых порывов Леньки с моралью мелких собственников. Наивысшее напряжение всех чувств мальчика.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8.12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Картины природы как способ изображения внутренних переживаний героя. Трагический финал рассказа.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15.12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15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Л.Н.Андреев</w:t>
            </w:r>
            <w:proofErr w:type="gram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Ангелочек</w:t>
            </w:r>
            <w:proofErr w:type="spell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Автобиографическая основа произведения. Социальный и общечеловеческий план восприятия действительности.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22.12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Образ главного героя рассказа «Ангелочек». Душевные переживания героя. Трагедия Сашки и его отца.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29.12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17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Зыбкость образа воскового ангелочка – своеобразная иллюстрация Андреевым призрачности счастья </w:t>
            </w:r>
            <w:proofErr w:type="gramStart"/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униженных</w:t>
            </w:r>
            <w:proofErr w:type="gramEnd"/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 обездоленных в этом мире. Хрупкость и мимолетность его ощущения.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18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Жанровые особенности рассказа Л. Андреева «Ангелочек». Понятие « святочный рассказ».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19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В.О.Богомолов</w:t>
            </w:r>
            <w:proofErr w:type="gram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Иван</w:t>
            </w:r>
            <w:proofErr w:type="spell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Война - тяжёлое испытание для всех. Картины, запечатлевшие обрушившуюся на страну беду.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26.01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Главные герои повести Богомолова « Иван».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Величайшее мужество народа, его любовь к Родине, стойкость в испытаниях.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2.02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21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Дети и война.</w:t>
            </w:r>
            <w:r w:rsidRPr="00AC0EF0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Образ юного разведчика в повести «Иван».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lastRenderedPageBreak/>
              <w:t>22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Нравственные проблемы, чувство гражданского долга, ответственности перед Родиной и народом в тяжёлую годину испытаний в произведении Богомолова.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16.02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23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</w:rPr>
              <w:t>Ю.Я.Яковлев</w:t>
            </w:r>
            <w:proofErr w:type="spellEnd"/>
            <w:r w:rsidRPr="00AC0EF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AC0EF0">
              <w:rPr>
                <w:rFonts w:ascii="Times New Roman" w:eastAsia="Calibri" w:hAnsi="Times New Roman" w:cs="Times New Roman"/>
              </w:rPr>
              <w:t xml:space="preserve"> «Багульник». </w:t>
            </w:r>
            <w:r w:rsidRPr="00AC0EF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Душевный мир и мотивы поведения главного героя. </w:t>
            </w:r>
            <w:r w:rsidRPr="00AC0EF0">
              <w:rPr>
                <w:rFonts w:ascii="Times New Roman" w:eastAsia="Calibri" w:hAnsi="Times New Roman" w:cs="Times New Roman"/>
                <w:i/>
                <w:iCs/>
                <w:color w:val="66666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1.03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Тайные причины его поступков. Поступок героя как средство его характеристики.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15.03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25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Глубокий внутренний мир героя. Умение писателя разглядеть в ребёнке завтрашнего взрослого человека.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22.03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26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Нравственное звучание рассказа «Багульник». Смысл названия.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5.04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27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В.Г.Распутин</w:t>
            </w:r>
            <w:proofErr w:type="spellEnd"/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«Век живи – век люби»</w:t>
            </w:r>
          </w:p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Поиски юным героем смысла жизни, ответов </w:t>
            </w: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волнующие его вопросы.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12.04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28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Постижение героем  тайн Природы в её истинной красоте и величии.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19.04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29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Чудное мгновение открытия Санькой мира в его живой, многоликой и таинственной полноте, а через мир – и самого себя. Осознание себя как личности.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26.04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30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 автора беречь в себе доброе отношение к людям и миру вопреки всем невзгодам. Смысл названия повести В. Распутина «Век живи – век люби».</w:t>
            </w:r>
            <w:r w:rsidRPr="00AC0EF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3.05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31</w:t>
            </w: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32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Е.А.Евтушенко</w:t>
            </w:r>
            <w:proofErr w:type="spell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. Лирический герой стихотворения «Ошеломив меня, мальчишку…» Решение проблемы связи поколений в стихотворении Евтушенко.</w:t>
            </w:r>
          </w:p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А.С.Кушнер</w:t>
            </w:r>
            <w:proofErr w:type="spellEnd"/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«Контрольная. Мрак за окном 1фиолетов…» Интимно-личностное начало в стихотворении Кушнера. 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10.05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33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чувств и настроения лирического героя. Герой и автор.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17.05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  <w:tr w:rsidR="00AC0EF0" w:rsidRPr="00AC0EF0" w:rsidTr="002F3AAB">
        <w:tc>
          <w:tcPr>
            <w:tcW w:w="817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4961" w:type="dxa"/>
          </w:tcPr>
          <w:p w:rsidR="00AC0EF0" w:rsidRPr="00AC0EF0" w:rsidRDefault="00AC0EF0" w:rsidP="00AC0E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E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Ребёнок и окружающий мир в русской литературе.</w:t>
            </w:r>
            <w:r w:rsidRPr="00AC0E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0EF0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1276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  <w:r w:rsidRPr="00AC0EF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</w:tcPr>
          <w:p w:rsidR="00AC0EF0" w:rsidRPr="00AC0EF0" w:rsidRDefault="005B1065" w:rsidP="00AC0EF0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24.05</w:t>
            </w:r>
          </w:p>
        </w:tc>
        <w:tc>
          <w:tcPr>
            <w:tcW w:w="1134" w:type="dxa"/>
          </w:tcPr>
          <w:p w:rsidR="00AC0EF0" w:rsidRPr="00AC0EF0" w:rsidRDefault="00AC0EF0" w:rsidP="00AC0EF0">
            <w:pPr>
              <w:rPr>
                <w:rFonts w:ascii="Calibri" w:eastAsia="Calibri" w:hAnsi="Calibri" w:cs="Times New Roman"/>
              </w:rPr>
            </w:pPr>
          </w:p>
        </w:tc>
      </w:tr>
    </w:tbl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0EF0" w:rsidRPr="00AC0EF0" w:rsidRDefault="00AC0EF0" w:rsidP="00AC0E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</w:p>
    <w:p w:rsidR="00AC1D5B" w:rsidRDefault="00AC1D5B"/>
    <w:sectPr w:rsidR="00AC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E1"/>
    <w:rsid w:val="005B1065"/>
    <w:rsid w:val="006F76E1"/>
    <w:rsid w:val="008B77C4"/>
    <w:rsid w:val="00902372"/>
    <w:rsid w:val="00A01981"/>
    <w:rsid w:val="00AC0EF0"/>
    <w:rsid w:val="00AC1D5B"/>
    <w:rsid w:val="00B1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Зуйкова Т.А</dc:creator>
  <cp:lastModifiedBy>Учитель</cp:lastModifiedBy>
  <cp:revision>2</cp:revision>
  <dcterms:created xsi:type="dcterms:W3CDTF">2023-11-03T04:59:00Z</dcterms:created>
  <dcterms:modified xsi:type="dcterms:W3CDTF">2023-11-03T04:59:00Z</dcterms:modified>
</cp:coreProperties>
</file>